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E4" w:rsidRDefault="008578E4" w:rsidP="008578E4">
      <w:pPr>
        <w:contextualSpacing/>
        <w:jc w:val="center"/>
      </w:pPr>
      <w:r>
        <w:t>Shutesbury Finance Committee</w:t>
      </w:r>
    </w:p>
    <w:p w:rsidR="008578E4" w:rsidRDefault="008578E4" w:rsidP="008578E4">
      <w:pPr>
        <w:contextualSpacing/>
        <w:jc w:val="center"/>
      </w:pPr>
      <w:r>
        <w:t>Tuesday, October 7, 2025 Virtual (Zoom) Meeting</w:t>
      </w:r>
    </w:p>
    <w:p w:rsidR="008578E4" w:rsidRDefault="008578E4" w:rsidP="008578E4"/>
    <w:p w:rsidR="008578E4" w:rsidRDefault="008578E4" w:rsidP="008578E4">
      <w:pPr>
        <w:contextualSpacing/>
      </w:pPr>
      <w:r>
        <w:t>Members Present: Ajay Khashu - chair, Susie Mosher, Molly Moss, Laura Soito, April Stein, and Jim</w:t>
      </w:r>
    </w:p>
    <w:p w:rsidR="008578E4" w:rsidRDefault="008578E4" w:rsidP="008578E4">
      <w:pPr>
        <w:contextualSpacing/>
      </w:pPr>
      <w:r>
        <w:t xml:space="preserve">Walton </w:t>
      </w:r>
      <w:r w:rsidR="005B6722">
        <w:t>/</w:t>
      </w:r>
      <w:r>
        <w:t xml:space="preserve"> Absent: George Arvanitis</w:t>
      </w:r>
      <w:r w:rsidR="005B6722">
        <w:t xml:space="preserve"> /</w:t>
      </w:r>
      <w:r>
        <w:t xml:space="preserve"> Non-Members Attending: Hayley Bolton –</w:t>
      </w:r>
    </w:p>
    <w:p w:rsidR="008578E4" w:rsidRDefault="008578E4" w:rsidP="008578E4"/>
    <w:p w:rsidR="008578E4" w:rsidRDefault="008578E4" w:rsidP="008578E4">
      <w:r>
        <w:t>Meeting called to order at 6:30 p.m.</w:t>
      </w:r>
    </w:p>
    <w:p w:rsidR="008578E4" w:rsidRDefault="008578E4" w:rsidP="008578E4">
      <w:pPr>
        <w:pStyle w:val="ListParagraph"/>
        <w:numPr>
          <w:ilvl w:val="0"/>
          <w:numId w:val="1"/>
        </w:numPr>
      </w:pPr>
      <w:r>
        <w:t>September 9</w:t>
      </w:r>
      <w:r w:rsidR="00597FE6">
        <w:t xml:space="preserve"> minutes approved as written;</w:t>
      </w:r>
      <w:r>
        <w:t xml:space="preserve"> September </w:t>
      </w:r>
      <w:r w:rsidR="00597FE6">
        <w:t xml:space="preserve">25 minutes </w:t>
      </w:r>
      <w:r>
        <w:t>approved as amended</w:t>
      </w:r>
    </w:p>
    <w:p w:rsidR="00806FEF" w:rsidRDefault="00806FEF" w:rsidP="00806FEF">
      <w:pPr>
        <w:pStyle w:val="ListParagraph"/>
        <w:ind w:left="1080"/>
      </w:pPr>
    </w:p>
    <w:p w:rsidR="00806FEF" w:rsidRDefault="008578E4" w:rsidP="00D30A27">
      <w:pPr>
        <w:pStyle w:val="ListParagraph"/>
        <w:numPr>
          <w:ilvl w:val="0"/>
          <w:numId w:val="1"/>
        </w:numPr>
      </w:pPr>
      <w:r>
        <w:t>Annual Report – The stabilization amounts may need to be corrected since Art. 7 was withdrawn due to the Elementary Transportation bill for $1,611.46 was dismissed by the Regional School business office</w:t>
      </w:r>
    </w:p>
    <w:p w:rsidR="00806FEF" w:rsidRDefault="00806FEF" w:rsidP="00806FEF">
      <w:pPr>
        <w:pStyle w:val="ListParagraph"/>
        <w:ind w:left="1080"/>
      </w:pPr>
    </w:p>
    <w:p w:rsidR="008578E4" w:rsidRDefault="008578E4" w:rsidP="008578E4">
      <w:pPr>
        <w:pStyle w:val="ListParagraph"/>
        <w:numPr>
          <w:ilvl w:val="0"/>
          <w:numId w:val="1"/>
        </w:numPr>
      </w:pPr>
      <w:r>
        <w:t xml:space="preserve">Ajay will check </w:t>
      </w:r>
      <w:r w:rsidR="00073BA8">
        <w:t>w</w:t>
      </w:r>
      <w:r>
        <w:t xml:space="preserve">ith Gail Weiss </w:t>
      </w:r>
      <w:r w:rsidR="00597FE6">
        <w:t>re:</w:t>
      </w:r>
      <w:r>
        <w:t xml:space="preserve"> unpaid FY25 Mosquito Control invoice that </w:t>
      </w:r>
      <w:r w:rsidR="00073BA8">
        <w:t>came in late</w:t>
      </w:r>
    </w:p>
    <w:p w:rsidR="00806FEF" w:rsidRDefault="00806FEF" w:rsidP="00806FEF">
      <w:pPr>
        <w:pStyle w:val="ListParagraph"/>
        <w:ind w:left="1080"/>
      </w:pPr>
    </w:p>
    <w:p w:rsidR="00806FEF" w:rsidRDefault="00073BA8" w:rsidP="00202CF3">
      <w:pPr>
        <w:pStyle w:val="ListParagraph"/>
        <w:numPr>
          <w:ilvl w:val="0"/>
          <w:numId w:val="1"/>
        </w:numPr>
      </w:pPr>
      <w:r>
        <w:t>Zoom setting can be set to automatically record</w:t>
      </w:r>
    </w:p>
    <w:p w:rsidR="00806FEF" w:rsidRDefault="00806FEF" w:rsidP="00806FEF">
      <w:pPr>
        <w:pStyle w:val="ListParagraph"/>
        <w:ind w:left="1080"/>
      </w:pPr>
    </w:p>
    <w:p w:rsidR="00073BA8" w:rsidRPr="00597FE6" w:rsidRDefault="00073BA8" w:rsidP="008578E4">
      <w:pPr>
        <w:pStyle w:val="ListParagraph"/>
        <w:numPr>
          <w:ilvl w:val="0"/>
          <w:numId w:val="1"/>
        </w:numPr>
        <w:rPr>
          <w:u w:val="single"/>
        </w:rPr>
      </w:pPr>
      <w:r w:rsidRPr="00597FE6">
        <w:rPr>
          <w:u w:val="single"/>
        </w:rPr>
        <w:t>Joint all Department, Board and Committee with Finance Committee</w:t>
      </w:r>
    </w:p>
    <w:p w:rsidR="009E4227" w:rsidRDefault="005B6722" w:rsidP="009E4227">
      <w:pPr>
        <w:pStyle w:val="ListParagraph"/>
        <w:numPr>
          <w:ilvl w:val="0"/>
          <w:numId w:val="2"/>
        </w:numPr>
      </w:pPr>
      <w:r>
        <w:t>The purpose is to share</w:t>
      </w:r>
      <w:r w:rsidR="009E4227">
        <w:t xml:space="preserve"> important</w:t>
      </w:r>
      <w:r>
        <w:t xml:space="preserve"> FY27</w:t>
      </w:r>
      <w:r w:rsidR="009E4227">
        <w:t xml:space="preserve"> information then</w:t>
      </w:r>
      <w:r w:rsidR="00D0697F">
        <w:t xml:space="preserve"> listen to the departments, etc., </w:t>
      </w:r>
      <w:bookmarkStart w:id="0" w:name="_GoBack"/>
      <w:bookmarkEnd w:id="0"/>
      <w:r w:rsidR="009E4227">
        <w:t>reflect on their situations and offer their ideas</w:t>
      </w:r>
    </w:p>
    <w:p w:rsidR="00073BA8" w:rsidRDefault="00073BA8" w:rsidP="00073BA8">
      <w:pPr>
        <w:pStyle w:val="ListParagraph"/>
        <w:numPr>
          <w:ilvl w:val="0"/>
          <w:numId w:val="2"/>
        </w:numPr>
      </w:pPr>
      <w:r>
        <w:t>Tuesday, Oct.21 at 10 am in person at Town Hall.  Not all people are available, but there will be a Zoom link and the meeting will be recorded</w:t>
      </w:r>
    </w:p>
    <w:p w:rsidR="00073BA8" w:rsidRDefault="00073BA8" w:rsidP="00073BA8">
      <w:pPr>
        <w:pStyle w:val="ListParagraph"/>
        <w:numPr>
          <w:ilvl w:val="0"/>
          <w:numId w:val="2"/>
        </w:numPr>
      </w:pPr>
      <w:r>
        <w:t xml:space="preserve">Information </w:t>
      </w:r>
      <w:r w:rsidR="005B6722">
        <w:t xml:space="preserve">will be </w:t>
      </w:r>
      <w:r>
        <w:t>sent to all by Friday, Oct. 17</w:t>
      </w:r>
      <w:r w:rsidR="005B6722">
        <w:t>:</w:t>
      </w:r>
    </w:p>
    <w:p w:rsidR="00073BA8" w:rsidRDefault="00073BA8" w:rsidP="00073BA8">
      <w:pPr>
        <w:pStyle w:val="ListParagraph"/>
        <w:numPr>
          <w:ilvl w:val="0"/>
          <w:numId w:val="3"/>
        </w:numPr>
      </w:pPr>
      <w:r>
        <w:t>Tables and charts with 7 years of Revenue – New Growth, Local Receipts, State Aid broken out into general, Ch</w:t>
      </w:r>
      <w:r w:rsidR="00597FE6">
        <w:t>.</w:t>
      </w:r>
      <w:r>
        <w:t xml:space="preserve"> 90, Ch</w:t>
      </w:r>
      <w:r w:rsidR="00597FE6">
        <w:t>.</w:t>
      </w:r>
      <w:r>
        <w:t xml:space="preserve"> 70, State PILOT, Fair Share</w:t>
      </w:r>
      <w:r w:rsidR="005B6722">
        <w:t>,</w:t>
      </w:r>
      <w:r>
        <w:t xml:space="preserve"> Rural Aid, Levy, </w:t>
      </w:r>
      <w:r w:rsidR="00411BA7">
        <w:t xml:space="preserve">Excess Levy </w:t>
      </w:r>
      <w:r w:rsidR="005B6722">
        <w:t>C</w:t>
      </w:r>
      <w:r w:rsidR="00411BA7">
        <w:t xml:space="preserve">apacity, </w:t>
      </w:r>
      <w:r>
        <w:t>Cash Reserves, and Average Single Family Home tax</w:t>
      </w:r>
      <w:r w:rsidR="00411BA7">
        <w:t xml:space="preserve"> bill with an overlay of inflation rate</w:t>
      </w:r>
      <w:r w:rsidR="005B6722">
        <w:t>.</w:t>
      </w:r>
      <w:r w:rsidR="00411BA7">
        <w:t xml:space="preserve"> </w:t>
      </w:r>
      <w:r w:rsidR="009E4227">
        <w:t xml:space="preserve"> Ajay will ask George to tackle this list</w:t>
      </w:r>
    </w:p>
    <w:p w:rsidR="00073BA8" w:rsidRDefault="00411BA7" w:rsidP="00073BA8">
      <w:pPr>
        <w:pStyle w:val="ListParagraph"/>
        <w:numPr>
          <w:ilvl w:val="0"/>
          <w:numId w:val="3"/>
        </w:numPr>
      </w:pPr>
      <w:r>
        <w:t xml:space="preserve">FY27 Budget Challenges – </w:t>
      </w:r>
      <w:r w:rsidR="005B6722">
        <w:t xml:space="preserve">FY26 </w:t>
      </w:r>
      <w:r>
        <w:t>Operating costs paid with cash reserves that will be rolled into FY27 operating costs – OPEB 50K, Health Insurance 63K, Regional School 34K, Elementary School 34K, Veterans’ Benefits 8.25K, Building Repair funds 30K</w:t>
      </w:r>
    </w:p>
    <w:p w:rsidR="00411BA7" w:rsidRDefault="00411BA7" w:rsidP="00073BA8">
      <w:pPr>
        <w:pStyle w:val="ListParagraph"/>
        <w:numPr>
          <w:ilvl w:val="0"/>
          <w:numId w:val="3"/>
        </w:numPr>
      </w:pPr>
      <w:r>
        <w:t>Additional anticipated costs to Operating budget – first year of debt service for new Library 117K, second half of Salary Alignments 11,342, PFAS ?, Capital projects</w:t>
      </w:r>
      <w:r w:rsidR="005B6722">
        <w:t xml:space="preserve"> ?</w:t>
      </w:r>
    </w:p>
    <w:p w:rsidR="00411BA7" w:rsidRDefault="00411BA7" w:rsidP="00073BA8">
      <w:pPr>
        <w:pStyle w:val="ListParagraph"/>
        <w:numPr>
          <w:ilvl w:val="0"/>
          <w:numId w:val="3"/>
        </w:numPr>
      </w:pPr>
      <w:r>
        <w:t>Anticipated New Library operating costs – water testing, building insurance, alarm system</w:t>
      </w:r>
      <w:r w:rsidR="005B6722">
        <w:t>.</w:t>
      </w:r>
      <w:r w:rsidR="009E4227">
        <w:t xml:space="preserve">  Ajay will write up this list of challenges</w:t>
      </w:r>
    </w:p>
    <w:p w:rsidR="009E4227" w:rsidRDefault="009E4227" w:rsidP="009E4227">
      <w:pPr>
        <w:pStyle w:val="ListParagraph"/>
        <w:numPr>
          <w:ilvl w:val="0"/>
          <w:numId w:val="3"/>
        </w:numPr>
      </w:pPr>
      <w:r>
        <w:t>Susie, Ajay</w:t>
      </w:r>
      <w:r w:rsidR="00597FE6">
        <w:t>,</w:t>
      </w:r>
      <w:r>
        <w:t xml:space="preserve"> and George will coordinate and get the information out by 10/17</w:t>
      </w:r>
    </w:p>
    <w:p w:rsidR="00806FEF" w:rsidRPr="00806FEF" w:rsidRDefault="009E4227" w:rsidP="009E422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t>This is an information/listening session.  The Fin Com will not be deliberating.</w:t>
      </w:r>
    </w:p>
    <w:p w:rsidR="00806FEF" w:rsidRPr="00597FE6" w:rsidRDefault="00806FEF" w:rsidP="00597FE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t>The Finance Committee will have its regular evening meeting on Tuesday, 21 October at 6:30 to discuss the direction for the FY27 Budget Request letter</w:t>
      </w:r>
      <w:r w:rsidR="00597FE6">
        <w:t xml:space="preserve">, and </w:t>
      </w:r>
      <w:r>
        <w:t>use of cash reserve policies</w:t>
      </w:r>
    </w:p>
    <w:p w:rsidR="00806FEF" w:rsidRPr="00806FEF" w:rsidRDefault="00806FEF" w:rsidP="00806FEF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8578E4" w:rsidRPr="00597FE6" w:rsidRDefault="00806FEF" w:rsidP="00806FEF">
      <w:pPr>
        <w:pStyle w:val="ListParagraph"/>
        <w:numPr>
          <w:ilvl w:val="0"/>
          <w:numId w:val="1"/>
        </w:numPr>
        <w:rPr>
          <w:rFonts w:eastAsia="Times New Roman" w:cstheme="minorHAnsi"/>
          <w:u w:val="single"/>
        </w:rPr>
      </w:pPr>
      <w:r w:rsidRPr="00597FE6">
        <w:rPr>
          <w:rFonts w:eastAsia="Times New Roman" w:cstheme="minorHAnsi"/>
          <w:u w:val="single"/>
        </w:rPr>
        <w:t>PFAS costs</w:t>
      </w:r>
    </w:p>
    <w:p w:rsidR="00806FEF" w:rsidRDefault="00806FEF" w:rsidP="00806FEF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 We need an update on the PFAS expenses - what to expect in FY27 and beyond</w:t>
      </w:r>
    </w:p>
    <w:p w:rsidR="00806FEF" w:rsidRDefault="00806FEF" w:rsidP="00806FEF">
      <w:pPr>
        <w:pStyle w:val="ListParagraph"/>
        <w:numPr>
          <w:ilvl w:val="0"/>
          <w:numId w:val="5"/>
        </w:numPr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Current testing schedule and costs</w:t>
      </w:r>
    </w:p>
    <w:p w:rsidR="00806FEF" w:rsidRDefault="00806FEF" w:rsidP="00806FEF">
      <w:pPr>
        <w:pStyle w:val="ListParagraph"/>
        <w:numPr>
          <w:ilvl w:val="0"/>
          <w:numId w:val="5"/>
        </w:numPr>
        <w:rPr>
          <w:rFonts w:eastAsia="Times New Roman" w:cstheme="minorHAnsi"/>
        </w:rPr>
      </w:pPr>
      <w:r>
        <w:rPr>
          <w:rFonts w:eastAsia="Times New Roman" w:cstheme="minorHAnsi"/>
        </w:rPr>
        <w:t>Are new homes being tested?  Are any no longer being tested?</w:t>
      </w:r>
    </w:p>
    <w:p w:rsidR="00806FEF" w:rsidRDefault="00806FEF" w:rsidP="00806FEF">
      <w:pPr>
        <w:pStyle w:val="ListParagraph"/>
        <w:numPr>
          <w:ilvl w:val="0"/>
          <w:numId w:val="5"/>
        </w:numPr>
        <w:rPr>
          <w:rFonts w:eastAsia="Times New Roman" w:cstheme="minorHAnsi"/>
        </w:rPr>
      </w:pPr>
      <w:r>
        <w:rPr>
          <w:rFonts w:eastAsia="Times New Roman" w:cstheme="minorHAnsi"/>
        </w:rPr>
        <w:t>Contract costs with Tighe &amp; Bond</w:t>
      </w:r>
    </w:p>
    <w:p w:rsidR="00806FEF" w:rsidRDefault="00806FEF" w:rsidP="00806FEF">
      <w:pPr>
        <w:pStyle w:val="ListParagraph"/>
        <w:numPr>
          <w:ilvl w:val="0"/>
          <w:numId w:val="5"/>
        </w:numPr>
        <w:rPr>
          <w:rFonts w:eastAsia="Times New Roman" w:cstheme="minorHAnsi"/>
        </w:rPr>
      </w:pPr>
      <w:r>
        <w:rPr>
          <w:rFonts w:eastAsia="Times New Roman" w:cstheme="minorHAnsi"/>
        </w:rPr>
        <w:t>Cost of new installations, water provided, replacing filters</w:t>
      </w:r>
    </w:p>
    <w:p w:rsidR="005B6722" w:rsidRPr="005B6722" w:rsidRDefault="00806FEF" w:rsidP="005B6722">
      <w:pPr>
        <w:pStyle w:val="ListParagraph"/>
        <w:numPr>
          <w:ilvl w:val="0"/>
          <w:numId w:val="5"/>
        </w:numPr>
        <w:rPr>
          <w:rFonts w:eastAsia="Times New Roman" w:cstheme="minorHAnsi"/>
        </w:rPr>
      </w:pPr>
      <w:r>
        <w:rPr>
          <w:rFonts w:eastAsia="Times New Roman" w:cstheme="minorHAnsi"/>
        </w:rPr>
        <w:t>Any support from Federal or State initiatives?</w:t>
      </w:r>
    </w:p>
    <w:p w:rsidR="00806FEF" w:rsidRDefault="00806FEF" w:rsidP="00806FEF">
      <w:pPr>
        <w:pStyle w:val="ListParagraph"/>
        <w:ind w:left="1800"/>
        <w:rPr>
          <w:rFonts w:eastAsia="Times New Roman" w:cstheme="minorHAnsi"/>
        </w:rPr>
      </w:pPr>
    </w:p>
    <w:p w:rsidR="005B6722" w:rsidRPr="00597FE6" w:rsidRDefault="005B6722" w:rsidP="00806FEF">
      <w:pPr>
        <w:pStyle w:val="ListParagraph"/>
        <w:numPr>
          <w:ilvl w:val="0"/>
          <w:numId w:val="1"/>
        </w:numPr>
        <w:rPr>
          <w:rFonts w:eastAsia="Times New Roman" w:cstheme="minorHAnsi"/>
          <w:u w:val="single"/>
        </w:rPr>
      </w:pPr>
      <w:r w:rsidRPr="00597FE6">
        <w:rPr>
          <w:rFonts w:eastAsia="Times New Roman" w:cstheme="minorHAnsi"/>
          <w:u w:val="single"/>
        </w:rPr>
        <w:t>Anna Heard’s data request</w:t>
      </w:r>
    </w:p>
    <w:p w:rsidR="005B6722" w:rsidRDefault="005B6722" w:rsidP="005B6722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 Susie will prepare the budget request and actual costs for the SES and Regional School </w:t>
      </w:r>
      <w:r w:rsidR="00597FE6">
        <w:rPr>
          <w:rFonts w:eastAsia="Times New Roman" w:cstheme="minorHAnsi"/>
        </w:rPr>
        <w:t xml:space="preserve">operating </w:t>
      </w:r>
      <w:r>
        <w:rPr>
          <w:rFonts w:eastAsia="Times New Roman" w:cstheme="minorHAnsi"/>
        </w:rPr>
        <w:t>budget for 15 years</w:t>
      </w:r>
    </w:p>
    <w:p w:rsidR="005B6722" w:rsidRDefault="005B6722" w:rsidP="005B6722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>
        <w:rPr>
          <w:rFonts w:eastAsia="Times New Roman" w:cstheme="minorHAnsi"/>
        </w:rPr>
        <w:t>The Health Insurance, Retirement</w:t>
      </w:r>
      <w:r w:rsidR="00597FE6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and OPEB costs that are not shown in the SES operating budget can be requested as a percentage of the total in those budget lines to the town.  This will make it easier for our Treasurer to send us useable numbers.</w:t>
      </w:r>
    </w:p>
    <w:p w:rsidR="005B6722" w:rsidRDefault="005B6722" w:rsidP="005B6722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There are building repair </w:t>
      </w:r>
      <w:r w:rsidR="00597FE6">
        <w:rPr>
          <w:rFonts w:eastAsia="Times New Roman" w:cstheme="minorHAnsi"/>
        </w:rPr>
        <w:t>costs to be added up that reflect education costs not in the operating budget – security, painting, replacing floors and roof</w:t>
      </w:r>
    </w:p>
    <w:p w:rsidR="00597FE6" w:rsidRDefault="00597FE6" w:rsidP="00597FE6">
      <w:pPr>
        <w:pStyle w:val="ListParagraph"/>
        <w:ind w:left="1440"/>
        <w:rPr>
          <w:rFonts w:eastAsia="Times New Roman" w:cstheme="minorHAnsi"/>
        </w:rPr>
      </w:pPr>
    </w:p>
    <w:p w:rsidR="005B6722" w:rsidRPr="00597FE6" w:rsidRDefault="00806FEF" w:rsidP="005B6722">
      <w:pPr>
        <w:pStyle w:val="ListParagraph"/>
        <w:numPr>
          <w:ilvl w:val="0"/>
          <w:numId w:val="1"/>
        </w:numPr>
        <w:rPr>
          <w:rFonts w:eastAsia="Times New Roman" w:cstheme="minorHAnsi"/>
          <w:u w:val="single"/>
        </w:rPr>
      </w:pPr>
      <w:r w:rsidRPr="00597FE6">
        <w:rPr>
          <w:rFonts w:eastAsia="Times New Roman" w:cstheme="minorHAnsi"/>
          <w:u w:val="single"/>
        </w:rPr>
        <w:t>Review</w:t>
      </w:r>
      <w:r w:rsidR="00D4315E" w:rsidRPr="00597FE6">
        <w:rPr>
          <w:rFonts w:eastAsia="Times New Roman" w:cstheme="minorHAnsi"/>
          <w:u w:val="single"/>
        </w:rPr>
        <w:t>ed</w:t>
      </w:r>
      <w:r w:rsidRPr="00597FE6">
        <w:rPr>
          <w:rFonts w:eastAsia="Times New Roman" w:cstheme="minorHAnsi"/>
          <w:u w:val="single"/>
        </w:rPr>
        <w:t xml:space="preserve"> list of Budget items</w:t>
      </w:r>
      <w:r w:rsidR="00D4315E" w:rsidRPr="00597FE6">
        <w:rPr>
          <w:rFonts w:eastAsia="Times New Roman" w:cstheme="minorHAnsi"/>
          <w:u w:val="single"/>
        </w:rPr>
        <w:t xml:space="preserve"> work for FY27</w:t>
      </w:r>
    </w:p>
    <w:p w:rsidR="00D4315E" w:rsidRDefault="00D4315E" w:rsidP="00D4315E">
      <w:pPr>
        <w:pStyle w:val="ListParagraph"/>
        <w:numPr>
          <w:ilvl w:val="0"/>
          <w:numId w:val="6"/>
        </w:numPr>
        <w:rPr>
          <w:rFonts w:eastAsia="Times New Roman" w:cstheme="minorHAnsi"/>
        </w:rPr>
      </w:pPr>
      <w:r>
        <w:rPr>
          <w:rFonts w:eastAsia="Times New Roman" w:cstheme="minorHAnsi"/>
        </w:rPr>
        <w:t>COLA for Treasurer, Library Staff and Equipment operators need to be added to the list</w:t>
      </w:r>
    </w:p>
    <w:p w:rsidR="00D4315E" w:rsidRDefault="00D4315E" w:rsidP="00D4315E">
      <w:pPr>
        <w:pStyle w:val="ListParagraph"/>
        <w:numPr>
          <w:ilvl w:val="0"/>
          <w:numId w:val="6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Emergency Manager may be able to fill in budget amounts for </w:t>
      </w:r>
      <w:r w:rsidR="00891942">
        <w:rPr>
          <w:rFonts w:eastAsia="Times New Roman" w:cstheme="minorHAnsi"/>
        </w:rPr>
        <w:t>Emergency Management Expenses, Emergency Phone Notification, and Ambulance Service.  May need TA support</w:t>
      </w:r>
    </w:p>
    <w:p w:rsidR="00891942" w:rsidRDefault="00891942" w:rsidP="00D4315E">
      <w:pPr>
        <w:pStyle w:val="ListParagraph"/>
        <w:numPr>
          <w:ilvl w:val="0"/>
          <w:numId w:val="6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Tree Warden is now under the Highway department and </w:t>
      </w:r>
      <w:r w:rsidR="0079205D">
        <w:rPr>
          <w:rFonts w:eastAsia="Times New Roman" w:cstheme="minorHAnsi"/>
        </w:rPr>
        <w:t>Dave will</w:t>
      </w:r>
      <w:r>
        <w:rPr>
          <w:rFonts w:eastAsia="Times New Roman" w:cstheme="minorHAnsi"/>
        </w:rPr>
        <w:t xml:space="preserve"> fill in tree warden expenses</w:t>
      </w:r>
    </w:p>
    <w:p w:rsidR="00891942" w:rsidRDefault="00891942" w:rsidP="00D4315E">
      <w:pPr>
        <w:pStyle w:val="ListParagraph"/>
        <w:numPr>
          <w:ilvl w:val="0"/>
          <w:numId w:val="6"/>
        </w:numPr>
        <w:rPr>
          <w:rFonts w:eastAsia="Times New Roman" w:cstheme="minorHAnsi"/>
        </w:rPr>
      </w:pPr>
      <w:r>
        <w:rPr>
          <w:rFonts w:eastAsia="Times New Roman" w:cstheme="minorHAnsi"/>
        </w:rPr>
        <w:t>The only contract negotiation that will impact FY27 is for the Town Administrator</w:t>
      </w:r>
    </w:p>
    <w:p w:rsidR="00FB3A14" w:rsidRDefault="00FB3A14" w:rsidP="00FB3A14">
      <w:pPr>
        <w:pStyle w:val="ListParagraph"/>
        <w:ind w:left="1440"/>
        <w:rPr>
          <w:rFonts w:eastAsia="Times New Roman" w:cstheme="minorHAnsi"/>
        </w:rPr>
      </w:pPr>
    </w:p>
    <w:p w:rsidR="00891942" w:rsidRPr="00597FE6" w:rsidRDefault="00FB3A14" w:rsidP="00891942">
      <w:pPr>
        <w:pStyle w:val="ListParagraph"/>
        <w:numPr>
          <w:ilvl w:val="0"/>
          <w:numId w:val="1"/>
        </w:numPr>
        <w:rPr>
          <w:rFonts w:eastAsia="Times New Roman" w:cstheme="minorHAnsi"/>
          <w:u w:val="single"/>
        </w:rPr>
      </w:pPr>
      <w:r w:rsidRPr="00597FE6">
        <w:rPr>
          <w:rFonts w:eastAsia="Times New Roman" w:cstheme="minorHAnsi"/>
          <w:u w:val="single"/>
        </w:rPr>
        <w:t>4 Town update</w:t>
      </w:r>
    </w:p>
    <w:p w:rsidR="00FB3A14" w:rsidRDefault="00FB3A14" w:rsidP="00FB3A14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r>
        <w:rPr>
          <w:rFonts w:eastAsia="Times New Roman" w:cstheme="minorHAnsi"/>
        </w:rPr>
        <w:t>Fiscal Sustainability Group, a subcommittee of the Regional School Committee has a report that Ajay will share with us</w:t>
      </w:r>
    </w:p>
    <w:p w:rsidR="00FB3A14" w:rsidRDefault="0079205D" w:rsidP="00FB3A14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r>
        <w:rPr>
          <w:rFonts w:eastAsia="Times New Roman" w:cstheme="minorHAnsi"/>
        </w:rPr>
        <w:t>He listed a</w:t>
      </w:r>
      <w:r w:rsidR="00FB3A14">
        <w:rPr>
          <w:rFonts w:eastAsia="Times New Roman" w:cstheme="minorHAnsi"/>
        </w:rPr>
        <w:t xml:space="preserve"> couple of findings that are counterintuitive:</w:t>
      </w:r>
    </w:p>
    <w:p w:rsidR="00FB3A14" w:rsidRDefault="00FB3A14" w:rsidP="00FB3A14">
      <w:pPr>
        <w:pStyle w:val="ListParagraph"/>
        <w:numPr>
          <w:ilvl w:val="0"/>
          <w:numId w:val="9"/>
        </w:numPr>
        <w:rPr>
          <w:rFonts w:eastAsia="Times New Roman" w:cstheme="minorHAnsi"/>
        </w:rPr>
      </w:pPr>
      <w:r>
        <w:rPr>
          <w:rFonts w:eastAsia="Times New Roman" w:cstheme="minorHAnsi"/>
        </w:rPr>
        <w:t>Starting salaries are 7 – 10% lower than other area schools</w:t>
      </w:r>
    </w:p>
    <w:p w:rsidR="00FB3A14" w:rsidRPr="00FB3A14" w:rsidRDefault="00FB3A14" w:rsidP="00FB3A14">
      <w:pPr>
        <w:pStyle w:val="ListParagraph"/>
        <w:numPr>
          <w:ilvl w:val="0"/>
          <w:numId w:val="9"/>
        </w:numPr>
        <w:rPr>
          <w:rFonts w:eastAsia="Times New Roman" w:cstheme="minorHAnsi"/>
        </w:rPr>
      </w:pPr>
      <w:r>
        <w:rPr>
          <w:rFonts w:eastAsia="Times New Roman" w:cstheme="minorHAnsi"/>
        </w:rPr>
        <w:t>ARPS has had smaller budget percent</w:t>
      </w:r>
      <w:r w:rsidRPr="00FB3A14">
        <w:rPr>
          <w:rFonts w:eastAsia="Times New Roman" w:cstheme="minorHAnsi"/>
        </w:rPr>
        <w:t xml:space="preserve"> increases than other districts</w:t>
      </w:r>
    </w:p>
    <w:p w:rsidR="00FB3A14" w:rsidRDefault="00FB3A14" w:rsidP="00FB3A14">
      <w:pPr>
        <w:pStyle w:val="ListParagraph"/>
        <w:numPr>
          <w:ilvl w:val="0"/>
          <w:numId w:val="9"/>
        </w:numPr>
        <w:rPr>
          <w:rFonts w:eastAsia="Times New Roman" w:cstheme="minorHAnsi"/>
        </w:rPr>
      </w:pPr>
      <w:r>
        <w:rPr>
          <w:rFonts w:eastAsia="Times New Roman" w:cstheme="minorHAnsi"/>
        </w:rPr>
        <w:t>ARPS has reduced staff by 30%</w:t>
      </w:r>
    </w:p>
    <w:p w:rsidR="00FB3A14" w:rsidRDefault="00FB3A14" w:rsidP="00FB3A14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r>
        <w:rPr>
          <w:rFonts w:eastAsia="Times New Roman" w:cstheme="minorHAnsi"/>
        </w:rPr>
        <w:t>There will likely</w:t>
      </w:r>
      <w:r w:rsidR="0079205D">
        <w:rPr>
          <w:rFonts w:eastAsia="Times New Roman" w:cstheme="minorHAnsi"/>
        </w:rPr>
        <w:t xml:space="preserve"> be</w:t>
      </w:r>
      <w:r>
        <w:rPr>
          <w:rFonts w:eastAsia="Times New Roman" w:cstheme="minorHAnsi"/>
        </w:rPr>
        <w:t xml:space="preserve"> future collaboration with the 4 Town Fiscal Sustainability Group</w:t>
      </w:r>
    </w:p>
    <w:p w:rsidR="00FB3A14" w:rsidRDefault="00FB3A14" w:rsidP="00FB3A14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r>
        <w:rPr>
          <w:rFonts w:eastAsia="Times New Roman" w:cstheme="minorHAnsi"/>
        </w:rPr>
        <w:t>Our preparation for our Oct 21 meeting will help us prepare a presentation for Shutesbury at the next 4 Town meeting.  We will make a list of bullet points during our evening meeting</w:t>
      </w:r>
    </w:p>
    <w:p w:rsidR="00597FE6" w:rsidRDefault="00597FE6" w:rsidP="00597FE6">
      <w:pPr>
        <w:pStyle w:val="ListParagraph"/>
        <w:ind w:left="1440"/>
        <w:rPr>
          <w:rFonts w:eastAsia="Times New Roman" w:cstheme="minorHAnsi"/>
        </w:rPr>
      </w:pPr>
    </w:p>
    <w:p w:rsidR="00FB3A14" w:rsidRPr="00597FE6" w:rsidRDefault="00FB3A14" w:rsidP="00FB3A14">
      <w:pPr>
        <w:pStyle w:val="ListParagraph"/>
        <w:numPr>
          <w:ilvl w:val="0"/>
          <w:numId w:val="1"/>
        </w:numPr>
        <w:rPr>
          <w:rFonts w:eastAsia="Times New Roman" w:cstheme="minorHAnsi"/>
          <w:u w:val="single"/>
        </w:rPr>
      </w:pPr>
      <w:r w:rsidRPr="00597FE6">
        <w:rPr>
          <w:rFonts w:eastAsia="Times New Roman" w:cstheme="minorHAnsi"/>
          <w:u w:val="single"/>
        </w:rPr>
        <w:t>Open Meeting Law</w:t>
      </w:r>
    </w:p>
    <w:p w:rsidR="00FB3A14" w:rsidRDefault="00FB3A14" w:rsidP="00FB3A14">
      <w:pPr>
        <w:pStyle w:val="ListParagraph"/>
        <w:numPr>
          <w:ilvl w:val="0"/>
          <w:numId w:val="10"/>
        </w:numPr>
        <w:rPr>
          <w:rFonts w:eastAsia="Times New Roman" w:cstheme="minorHAnsi"/>
        </w:rPr>
      </w:pPr>
      <w:r>
        <w:rPr>
          <w:rFonts w:eastAsia="Times New Roman" w:cstheme="minorHAnsi"/>
        </w:rPr>
        <w:t>Hayl</w:t>
      </w:r>
      <w:r w:rsidR="00E20719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y review the </w:t>
      </w:r>
      <w:r w:rsidR="00E20719">
        <w:rPr>
          <w:rFonts w:eastAsia="Times New Roman" w:cstheme="minorHAnsi"/>
        </w:rPr>
        <w:t>parameters of communication vis a vis Open Meeting Law restrictions</w:t>
      </w:r>
    </w:p>
    <w:p w:rsidR="00E20719" w:rsidRDefault="00E20719" w:rsidP="00E20719">
      <w:pPr>
        <w:pStyle w:val="ListParagraph"/>
        <w:numPr>
          <w:ilvl w:val="0"/>
          <w:numId w:val="11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 No communication in any form that reaches a quorum except providing agendas, schedules, and meeting materials that do not include opinions</w:t>
      </w:r>
    </w:p>
    <w:p w:rsidR="00E20719" w:rsidRDefault="00E20719" w:rsidP="00FB3A14">
      <w:pPr>
        <w:pStyle w:val="ListParagraph"/>
        <w:numPr>
          <w:ilvl w:val="0"/>
          <w:numId w:val="10"/>
        </w:numPr>
        <w:rPr>
          <w:rFonts w:eastAsia="Times New Roman" w:cstheme="minorHAnsi"/>
        </w:rPr>
      </w:pPr>
      <w:r>
        <w:rPr>
          <w:rFonts w:eastAsia="Times New Roman" w:cstheme="minorHAnsi"/>
        </w:rPr>
        <w:t>Even if a subcommittee is less than a quorum of members, we will post any meeting that includes deliberations</w:t>
      </w:r>
    </w:p>
    <w:p w:rsidR="00806FEF" w:rsidRPr="00806FEF" w:rsidRDefault="00E20719" w:rsidP="00597FE6">
      <w:pPr>
        <w:rPr>
          <w:rFonts w:eastAsia="Times New Roman" w:cstheme="minorHAnsi"/>
        </w:rPr>
      </w:pPr>
      <w:r>
        <w:rPr>
          <w:rFonts w:eastAsia="Times New Roman" w:cstheme="minorHAnsi"/>
        </w:rPr>
        <w:t>Next meetings Tuesday, Oct. 21 at 10 am and 6:30 pm.  Meeting adjourned at 7:56pm</w:t>
      </w:r>
    </w:p>
    <w:sectPr w:rsidR="00806FEF" w:rsidRPr="00806FE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37B" w:rsidRDefault="0050537B" w:rsidP="00597FE6">
      <w:pPr>
        <w:spacing w:after="0" w:line="240" w:lineRule="auto"/>
      </w:pPr>
      <w:r>
        <w:separator/>
      </w:r>
    </w:p>
  </w:endnote>
  <w:endnote w:type="continuationSeparator" w:id="0">
    <w:p w:rsidR="0050537B" w:rsidRDefault="0050537B" w:rsidP="0059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09587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205D" w:rsidRDefault="007920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9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7FE6" w:rsidRDefault="00597F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37B" w:rsidRDefault="0050537B" w:rsidP="00597FE6">
      <w:pPr>
        <w:spacing w:after="0" w:line="240" w:lineRule="auto"/>
      </w:pPr>
      <w:r>
        <w:separator/>
      </w:r>
    </w:p>
  </w:footnote>
  <w:footnote w:type="continuationSeparator" w:id="0">
    <w:p w:rsidR="0050537B" w:rsidRDefault="0050537B" w:rsidP="00597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FE6" w:rsidRDefault="00597F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3A77"/>
    <w:multiLevelType w:val="hybridMultilevel"/>
    <w:tmpl w:val="3AE02A44"/>
    <w:lvl w:ilvl="0" w:tplc="79041DD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92C6F"/>
    <w:multiLevelType w:val="hybridMultilevel"/>
    <w:tmpl w:val="B882C528"/>
    <w:lvl w:ilvl="0" w:tplc="833E60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7B0557"/>
    <w:multiLevelType w:val="hybridMultilevel"/>
    <w:tmpl w:val="005C1C3A"/>
    <w:lvl w:ilvl="0" w:tplc="28A46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E30B7"/>
    <w:multiLevelType w:val="hybridMultilevel"/>
    <w:tmpl w:val="AD481A18"/>
    <w:lvl w:ilvl="0" w:tplc="2F88C0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B775F1"/>
    <w:multiLevelType w:val="hybridMultilevel"/>
    <w:tmpl w:val="10FC07AC"/>
    <w:lvl w:ilvl="0" w:tplc="62D02F8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B02F93"/>
    <w:multiLevelType w:val="hybridMultilevel"/>
    <w:tmpl w:val="11DC817C"/>
    <w:lvl w:ilvl="0" w:tplc="448E76E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0C6ED0"/>
    <w:multiLevelType w:val="hybridMultilevel"/>
    <w:tmpl w:val="C6F2A654"/>
    <w:lvl w:ilvl="0" w:tplc="4EE63560">
      <w:start w:val="1"/>
      <w:numFmt w:val="upp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F65BD7"/>
    <w:multiLevelType w:val="hybridMultilevel"/>
    <w:tmpl w:val="01A46D68"/>
    <w:lvl w:ilvl="0" w:tplc="AEF6AF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22F1797"/>
    <w:multiLevelType w:val="hybridMultilevel"/>
    <w:tmpl w:val="2AF458FE"/>
    <w:lvl w:ilvl="0" w:tplc="95E887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7077A0A"/>
    <w:multiLevelType w:val="hybridMultilevel"/>
    <w:tmpl w:val="AEE0443C"/>
    <w:lvl w:ilvl="0" w:tplc="1AD25C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DAD08D5"/>
    <w:multiLevelType w:val="hybridMultilevel"/>
    <w:tmpl w:val="EAAEDCA8"/>
    <w:lvl w:ilvl="0" w:tplc="B1D01F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5B3390"/>
    <w:multiLevelType w:val="hybridMultilevel"/>
    <w:tmpl w:val="627A42AA"/>
    <w:lvl w:ilvl="0" w:tplc="F1ACD5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E4"/>
    <w:rsid w:val="00073BA8"/>
    <w:rsid w:val="003E753D"/>
    <w:rsid w:val="00411BA7"/>
    <w:rsid w:val="004A27A0"/>
    <w:rsid w:val="0050537B"/>
    <w:rsid w:val="00597FE6"/>
    <w:rsid w:val="005B6722"/>
    <w:rsid w:val="005D1375"/>
    <w:rsid w:val="006A4ACD"/>
    <w:rsid w:val="0079205D"/>
    <w:rsid w:val="00806FEF"/>
    <w:rsid w:val="008578E4"/>
    <w:rsid w:val="00891942"/>
    <w:rsid w:val="009E4227"/>
    <w:rsid w:val="00D0697F"/>
    <w:rsid w:val="00D4315E"/>
    <w:rsid w:val="00E20719"/>
    <w:rsid w:val="00FB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C6B316-663C-4575-BFE8-2F2D1DB9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FE6"/>
  </w:style>
  <w:style w:type="paragraph" w:styleId="Footer">
    <w:name w:val="footer"/>
    <w:basedOn w:val="Normal"/>
    <w:link w:val="FooterChar"/>
    <w:uiPriority w:val="99"/>
    <w:unhideWhenUsed/>
    <w:rsid w:val="00597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B1DD-8C22-4227-9579-50BEFD92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7</cp:revision>
  <dcterms:created xsi:type="dcterms:W3CDTF">2025-10-11T17:35:00Z</dcterms:created>
  <dcterms:modified xsi:type="dcterms:W3CDTF">2025-10-24T19:32:00Z</dcterms:modified>
</cp:coreProperties>
</file>